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ind w:firstLine="1296"/>
        <w:rPr>
          <w:rFonts w:ascii="Times New Roman" w:eastAsiaTheme="minorHAnsi" w:hAnsi="Times New Roman" w:cs="Times New Roman"/>
          <w:sz w:val="24"/>
          <w:szCs w:val="24"/>
        </w:rPr>
      </w:pPr>
      <w:r w:rsidRPr="008A7CC7">
        <w:rPr>
          <w:rFonts w:ascii="Times New Roman" w:eastAsiaTheme="minorHAnsi" w:hAnsi="Times New Roman" w:cs="Times New Roman"/>
          <w:sz w:val="24"/>
          <w:szCs w:val="24"/>
        </w:rPr>
        <w:t>VANDENS TYRIMŲ IŠSIUNTIMO GRAFIKAS</w:t>
      </w:r>
    </w:p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ind w:firstLine="1296"/>
        <w:rPr>
          <w:rFonts w:ascii="Times New Roman" w:eastAsiaTheme="minorHAnsi" w:hAnsi="Times New Roman" w:cs="Times New Roman"/>
          <w:sz w:val="24"/>
          <w:szCs w:val="24"/>
        </w:rPr>
      </w:pPr>
      <w:r w:rsidRPr="008A7CC7">
        <w:rPr>
          <w:rFonts w:ascii="Times New Roman" w:eastAsiaTheme="minorHAnsi" w:hAnsi="Times New Roman" w:cs="Times New Roman"/>
          <w:sz w:val="24"/>
          <w:szCs w:val="24"/>
        </w:rPr>
        <w:t xml:space="preserve">Pagal higienos normos HN 24:2023 „Geriamojo vandens saugos ir kokybės reikalavimai“ patvirtinimo  priskiriami A grupės rodikliams. </w:t>
      </w:r>
    </w:p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ind w:firstLine="1296"/>
        <w:rPr>
          <w:rFonts w:ascii="Times New Roman" w:eastAsiaTheme="minorHAnsi" w:hAnsi="Times New Roman" w:cs="Times New Roman"/>
          <w:sz w:val="24"/>
          <w:szCs w:val="24"/>
        </w:rPr>
      </w:pPr>
    </w:p>
    <w:tbl>
      <w:tblPr>
        <w:tblStyle w:val="TableGrid6"/>
        <w:tblW w:w="8075" w:type="dxa"/>
        <w:tblLook w:val="04A0" w:firstRow="1" w:lastRow="0" w:firstColumn="1" w:lastColumn="0" w:noHBand="0" w:noVBand="1"/>
      </w:tblPr>
      <w:tblGrid>
        <w:gridCol w:w="3680"/>
        <w:gridCol w:w="2685"/>
        <w:gridCol w:w="1710"/>
      </w:tblGrid>
      <w:tr w:rsidR="00366080" w:rsidRPr="008A7CC7" w:rsidTr="00C707E7"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/>
              </w:rPr>
              <w:t>Rodiklio ar parametro pavadinimas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/>
                <w:bCs/>
              </w:rPr>
              <w:t>Norma</w:t>
            </w:r>
          </w:p>
        </w:tc>
        <w:tc>
          <w:tcPr>
            <w:tcW w:w="171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/>
                <w:bCs/>
              </w:rPr>
              <w:t>Dažnumas</w:t>
            </w:r>
          </w:p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bCs/>
              </w:rPr>
            </w:pPr>
          </w:p>
        </w:tc>
      </w:tr>
      <w:tr w:rsidR="00366080" w:rsidRPr="008A7CC7" w:rsidTr="00C707E7">
        <w:trPr>
          <w:trHeight w:val="311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žarninių lazdelių (</w:t>
            </w:r>
            <w:proofErr w:type="spellStart"/>
            <w:r w:rsidRPr="008A7CC7">
              <w:rPr>
                <w:rFonts w:ascii="Times New Roman" w:eastAsiaTheme="minorHAnsi" w:hAnsi="Times New Roman" w:cs="Times New Roman"/>
                <w:bCs/>
                <w:i/>
              </w:rPr>
              <w:t>Escherichia</w:t>
            </w:r>
            <w:proofErr w:type="spellEnd"/>
            <w:r w:rsidRPr="008A7CC7">
              <w:rPr>
                <w:rFonts w:ascii="Times New Roman" w:eastAsiaTheme="minorHAnsi" w:hAnsi="Times New Roman" w:cs="Times New Roman"/>
                <w:bCs/>
                <w:i/>
              </w:rPr>
              <w:t xml:space="preserve"> coli</w:t>
            </w:r>
            <w:r w:rsidRPr="008A7CC7">
              <w:rPr>
                <w:rFonts w:ascii="Times New Roman" w:eastAsiaTheme="minorHAnsi" w:hAnsi="Times New Roman" w:cs="Times New Roman"/>
                <w:bCs/>
              </w:rPr>
              <w:t>)</w:t>
            </w:r>
            <w:r w:rsidRPr="008A7CC7">
              <w:rPr>
                <w:rFonts w:ascii="Times New Roman" w:eastAsiaTheme="minorHAnsi" w:hAnsi="Times New Roman" w:cs="Times New Roman"/>
              </w:rPr>
              <w:t xml:space="preserve"> </w:t>
            </w:r>
            <w:r w:rsidRPr="008A7CC7">
              <w:rPr>
                <w:rFonts w:ascii="Times New Roman" w:eastAsiaTheme="minorHAnsi" w:hAnsi="Times New Roman" w:cs="Times New Roman"/>
                <w:bCs/>
              </w:rPr>
              <w:t>skaičius 100 ml vandens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0/neaptikta</w:t>
            </w:r>
          </w:p>
        </w:tc>
        <w:tc>
          <w:tcPr>
            <w:tcW w:w="1710" w:type="dxa"/>
            <w:vMerge w:val="restart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1 kartą per  metus</w:t>
            </w:r>
          </w:p>
        </w:tc>
      </w:tr>
      <w:tr w:rsidR="00366080" w:rsidRPr="008A7CC7" w:rsidTr="00C707E7"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 xml:space="preserve">žarniniai </w:t>
            </w:r>
            <w:proofErr w:type="spellStart"/>
            <w:r w:rsidRPr="008A7CC7">
              <w:rPr>
                <w:rFonts w:ascii="Times New Roman" w:eastAsiaTheme="minorHAnsi" w:hAnsi="Times New Roman" w:cs="Times New Roman"/>
              </w:rPr>
              <w:t>enterokokai</w:t>
            </w:r>
            <w:proofErr w:type="spellEnd"/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0/neaptikta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277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proofErr w:type="spellStart"/>
            <w:r w:rsidRPr="008A7CC7">
              <w:rPr>
                <w:rFonts w:ascii="Times New Roman" w:eastAsiaTheme="minorHAnsi" w:hAnsi="Times New Roman" w:cs="Times New Roman"/>
                <w:bCs/>
              </w:rPr>
              <w:t>koliforminių</w:t>
            </w:r>
            <w:proofErr w:type="spellEnd"/>
            <w:r w:rsidRPr="008A7CC7">
              <w:rPr>
                <w:rFonts w:ascii="Times New Roman" w:eastAsiaTheme="minorHAnsi" w:hAnsi="Times New Roman" w:cs="Times New Roman"/>
                <w:bCs/>
              </w:rPr>
              <w:t xml:space="preserve"> bakterijų skaičius </w:t>
            </w:r>
            <w:proofErr w:type="spellStart"/>
            <w:r w:rsidRPr="008A7CC7">
              <w:rPr>
                <w:rFonts w:ascii="Times New Roman" w:eastAsiaTheme="minorHAnsi" w:hAnsi="Times New Roman" w:cs="Times New Roman"/>
                <w:bCs/>
              </w:rPr>
              <w:t>niniai</w:t>
            </w:r>
            <w:proofErr w:type="spellEnd"/>
            <w:r w:rsidRPr="008A7CC7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proofErr w:type="spellStart"/>
            <w:r w:rsidRPr="008A7CC7">
              <w:rPr>
                <w:rFonts w:ascii="Times New Roman" w:eastAsiaTheme="minorHAnsi" w:hAnsi="Times New Roman" w:cs="Times New Roman"/>
                <w:bCs/>
              </w:rPr>
              <w:t>enterokokai</w:t>
            </w:r>
            <w:proofErr w:type="spellEnd"/>
            <w:r w:rsidRPr="008A7CC7">
              <w:rPr>
                <w:rFonts w:ascii="Times New Roman" w:eastAsiaTheme="minorHAnsi" w:hAnsi="Times New Roman" w:cs="Times New Roman"/>
              </w:rPr>
              <w:t xml:space="preserve"> </w:t>
            </w:r>
            <w:r w:rsidRPr="008A7CC7">
              <w:rPr>
                <w:rFonts w:ascii="Times New Roman" w:eastAsiaTheme="minorHAnsi" w:hAnsi="Times New Roman" w:cs="Times New Roman"/>
                <w:bCs/>
              </w:rPr>
              <w:t>100 ml geriamojo vandens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0/neaptikta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318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kolonijas sudarančių vienetų skaičius 1 ml geriamojo vandens 22 </w:t>
            </w:r>
            <w:r w:rsidRPr="008A7CC7">
              <w:rPr>
                <w:rFonts w:ascii="Times New Roman" w:eastAsiaTheme="minorHAnsi" w:hAnsi="Times New Roman" w:cs="Times New Roman"/>
                <w:bCs/>
                <w:vertAlign w:val="superscript"/>
              </w:rPr>
              <w:t>0</w:t>
            </w:r>
            <w:r w:rsidRPr="008A7CC7">
              <w:rPr>
                <w:rFonts w:ascii="Times New Roman" w:eastAsiaTheme="minorHAnsi" w:hAnsi="Times New Roman" w:cs="Times New Roman"/>
                <w:bCs/>
              </w:rPr>
              <w:t>C temperatūroje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Nėra nebūdingų pokyčių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263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>spalva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Priimtina vartotojams ir neturinti nebūdingų pokyčių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229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proofErr w:type="spellStart"/>
            <w:r w:rsidRPr="008A7CC7">
              <w:rPr>
                <w:rFonts w:ascii="Times New Roman" w:eastAsiaTheme="minorHAnsi" w:hAnsi="Times New Roman" w:cs="Times New Roman"/>
              </w:rPr>
              <w:t>drumstumas</w:t>
            </w:r>
            <w:proofErr w:type="spellEnd"/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Priimtinas vartotojams ir neturintis nebūdingų pokyčių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138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>skonis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Priimtinas vartotojams ir neturintis nebūdingų pokyčių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73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>kvapas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Priimtinas vartotojams ir neturintis nebūdingų pokyčių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138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>vandenilio jonų arba pH vertė</w:t>
            </w:r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color w:val="000000"/>
              </w:rPr>
              <w:t>6,5 - 9,5</w:t>
            </w:r>
          </w:p>
        </w:tc>
        <w:tc>
          <w:tcPr>
            <w:tcW w:w="1710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  <w:tr w:rsidR="00366080" w:rsidRPr="008A7CC7" w:rsidTr="00C707E7">
        <w:trPr>
          <w:trHeight w:val="101"/>
        </w:trPr>
        <w:tc>
          <w:tcPr>
            <w:tcW w:w="3680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</w:rPr>
            </w:pPr>
            <w:r w:rsidRPr="008A7CC7">
              <w:rPr>
                <w:rFonts w:ascii="Times New Roman" w:eastAsiaTheme="minorHAnsi" w:hAnsi="Times New Roman" w:cs="Times New Roman"/>
              </w:rPr>
              <w:t xml:space="preserve">savitasis elektrinis </w:t>
            </w:r>
            <w:proofErr w:type="spellStart"/>
            <w:r w:rsidRPr="008A7CC7">
              <w:rPr>
                <w:rFonts w:ascii="Times New Roman" w:eastAsiaTheme="minorHAnsi" w:hAnsi="Times New Roman" w:cs="Times New Roman"/>
              </w:rPr>
              <w:t>laidis</w:t>
            </w:r>
            <w:proofErr w:type="spellEnd"/>
          </w:p>
        </w:tc>
        <w:tc>
          <w:tcPr>
            <w:tcW w:w="268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  <w:r w:rsidRPr="008A7CC7">
              <w:rPr>
                <w:rFonts w:ascii="Times New Roman" w:eastAsiaTheme="minorHAnsi" w:hAnsi="Times New Roman" w:cs="Times New Roman"/>
                <w:bCs/>
              </w:rPr>
              <w:t>2500</w:t>
            </w: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Cs/>
              </w:rPr>
            </w:pPr>
          </w:p>
        </w:tc>
      </w:tr>
    </w:tbl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8A7CC7">
        <w:rPr>
          <w:rFonts w:ascii="Times New Roman" w:eastAsiaTheme="minorHAnsi" w:hAnsi="Times New Roman" w:cs="Times New Roman"/>
          <w:sz w:val="24"/>
          <w:szCs w:val="24"/>
        </w:rPr>
        <w:t>Pagal higienos normos HN 24:2023 „Geriamojo vandens saugos ir kokybės reikalavimai“ patvirtinimo B grupės rodikliams</w:t>
      </w:r>
    </w:p>
    <w:p w:rsidR="00366080" w:rsidRPr="008A7CC7" w:rsidRDefault="00366080" w:rsidP="00366080">
      <w:pPr>
        <w:widowControl/>
        <w:autoSpaceDE/>
        <w:autoSpaceDN/>
        <w:adjustRightInd/>
        <w:spacing w:after="160" w:line="259" w:lineRule="auto"/>
        <w:rPr>
          <w:rFonts w:ascii="Times New Roman" w:eastAsiaTheme="minorHAnsi" w:hAnsi="Times New Roman" w:cs="Times New Roman"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66080" w:rsidRPr="008A7CC7" w:rsidTr="00C707E7"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Rodiklio pavadinimas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Norma</w:t>
            </w:r>
          </w:p>
        </w:tc>
        <w:tc>
          <w:tcPr>
            <w:tcW w:w="3006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b/>
                <w:sz w:val="22"/>
                <w:szCs w:val="22"/>
              </w:rPr>
              <w:t>Dažnumas</w:t>
            </w: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Stibis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 w:val="restart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Kartą per 6 metus</w:t>
            </w: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Arsenas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1,0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Benzenas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0,010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Benzo(a)pirenas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1,5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Boras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Bromatas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5,0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Kadmis 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tabs>
                <w:tab w:val="center" w:pos="1394"/>
              </w:tabs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ab/>
              <w:t>5,0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Chromas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25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Varis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2,0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Cianidas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50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1,2-dichloretanas 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3,0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Fluoridas 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1,5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Švinas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1,0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Gyvsidabris 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1,0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Nikelis 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Nitratas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50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Nitritas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0,50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Pesticidai: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0,10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1. Aldrinas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0,030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2. Dieldrinas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0,030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3. Heptachloras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0,030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00843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lastRenderedPageBreak/>
              <w:t>4. Heptachlorepoksidas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0,030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bookmarkStart w:id="0" w:name="_GoBack"/>
        <w:bookmarkEnd w:id="0"/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 xml:space="preserve">Pesticidų suma 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0,5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Policikliniai aromatiniai angliavandeniliai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0,10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Selenas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20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Tetrachloreteno ir trichloreteno suma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10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b/>
                <w:noProof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Trihalometanų suma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100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Aliuminis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200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Amonis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0,50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Chloridas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250</w:t>
            </w: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</w:t>
            </w:r>
            <w:r w:rsidRPr="008A7CC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Lūžinės klostridijos (</w:t>
            </w:r>
            <w:r w:rsidRPr="008A7CC7">
              <w:rPr>
                <w:rFonts w:ascii="Times New Roman" w:eastAsiaTheme="minorHAnsi" w:hAnsi="Times New Roman" w:cs="Times New Roman"/>
                <w:i/>
                <w:noProof/>
                <w:sz w:val="22"/>
                <w:szCs w:val="22"/>
              </w:rPr>
              <w:t>Clostridium perfringens</w:t>
            </w: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) ir jų sporos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0/neaptikta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Geležis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200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Manganas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50 µg/l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Permanganato indeksas / oksiduojamumas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5,0 mg/l O2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Sulfatas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250 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366080" w:rsidRPr="008A7CC7" w:rsidTr="00C707E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80" w:rsidRPr="008A7CC7" w:rsidRDefault="00366080" w:rsidP="00C707E7">
            <w:pPr>
              <w:widowControl/>
              <w:ind w:right="471"/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noProof/>
                <w:sz w:val="22"/>
                <w:szCs w:val="22"/>
              </w:rPr>
              <w:t>Natris</w:t>
            </w:r>
          </w:p>
        </w:tc>
        <w:tc>
          <w:tcPr>
            <w:tcW w:w="3005" w:type="dxa"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ind w:firstLine="1296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8A7CC7">
              <w:rPr>
                <w:rFonts w:ascii="Times New Roman" w:eastAsiaTheme="minorHAnsi" w:hAnsi="Times New Roman" w:cs="Times New Roman"/>
                <w:sz w:val="22"/>
                <w:szCs w:val="22"/>
              </w:rPr>
              <w:t>200 mg/l</w:t>
            </w:r>
          </w:p>
        </w:tc>
        <w:tc>
          <w:tcPr>
            <w:tcW w:w="3006" w:type="dxa"/>
            <w:vMerge/>
          </w:tcPr>
          <w:p w:rsidR="00366080" w:rsidRPr="008A7CC7" w:rsidRDefault="00366080" w:rsidP="00C707E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</w:tbl>
    <w:p w:rsidR="00D119C8" w:rsidRDefault="00D119C8"/>
    <w:sectPr w:rsidR="00D119C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80"/>
    <w:rsid w:val="00366080"/>
    <w:rsid w:val="00C00843"/>
    <w:rsid w:val="00D1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33BA0-C4F7-4513-B25F-DB9192D5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6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36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6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1276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2026-10-26T08:46:00Z</dcterms:created>
  <dcterms:modified xsi:type="dcterms:W3CDTF">2026-10-26T09:11:00Z</dcterms:modified>
</cp:coreProperties>
</file>