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A10" w:rsidRPr="00A31A10" w:rsidRDefault="00A31A10" w:rsidP="00A31A10">
      <w:pPr>
        <w:widowControl w:val="0"/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Theme="minorEastAsia" w:hAnsi="Times New Roman" w:cs="Times New Roman"/>
          <w:sz w:val="28"/>
          <w:szCs w:val="24"/>
        </w:rPr>
      </w:pPr>
      <w:bookmarkStart w:id="0" w:name="_GoBack"/>
      <w:r w:rsidRPr="00A31A10">
        <w:rPr>
          <w:rFonts w:ascii="Times New Roman" w:eastAsiaTheme="minorEastAsia" w:hAnsi="Times New Roman" w:cs="Times New Roman"/>
          <w:sz w:val="28"/>
          <w:szCs w:val="24"/>
        </w:rPr>
        <w:t>7 priedas</w:t>
      </w:r>
    </w:p>
    <w:bookmarkEnd w:id="0"/>
    <w:p w:rsidR="00A31A10" w:rsidRPr="00A31A10" w:rsidRDefault="00A31A10" w:rsidP="00A31A10">
      <w:pPr>
        <w:widowControl w:val="0"/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Theme="minorEastAsia" w:hAnsi="Times New Roman" w:cs="Times New Roman"/>
          <w:caps/>
          <w:sz w:val="24"/>
          <w:szCs w:val="24"/>
        </w:rPr>
      </w:pPr>
      <w:r w:rsidRPr="00A31A10">
        <w:rPr>
          <w:rFonts w:ascii="Times New Roman" w:eastAsiaTheme="minorEastAsia" w:hAnsi="Times New Roman" w:cs="Times New Roman"/>
          <w:caps/>
          <w:sz w:val="24"/>
          <w:szCs w:val="24"/>
        </w:rPr>
        <w:t>GHP taisyklIų audito klausimynas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710"/>
        <w:gridCol w:w="4381"/>
        <w:gridCol w:w="1118"/>
        <w:gridCol w:w="2807"/>
      </w:tblGrid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Eilės Nr.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Taip/Ne</w:t>
            </w: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Pastabos</w:t>
            </w: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Parengtas vadovo įsakymas dėl maisto tvarkymo pagal Geros higienos praktikos taisykles (toliau – GHP taisyklės).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Vadovo įsakymu paskirti atsakingi asmenys, vykdantys savikontrolės sistemą.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Parengtas vadovo įsakymas dėl audito (vidinio arba išorinio) atlikimo.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Teritorija švari, tvarkinga.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Maisto tvarkymas organizuojamas taip, kad būtų išvengta žaliavos ir gatavos produkcijos užteršimo.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Grindys atitinka higienos reikalavimus.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Sienų danga atitinka higienos reikalavimus.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Lubų danga atitinka higienos reikalavimus.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Kiti paviršiai atitinka higienos reikalavimus.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Užtikrinama tinkama ventiliacija, laiku keičiami ir (ar) valomi filtrai.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Tinkamas natūralus, dirbtinis arba mišrus apšvietimas.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Personalo persirengimo patalpos/vietos, tualetai ir jų įranga atitinka higienos reikalavimus.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Užtikrinamas geriamojo šalto ir karšto vandens tiekimas.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Maisto tvarkymo vietose – pakankamas kiekis įrenginių bei priemonių rankų plovimui, dezinfekavimui, nusausinimui. Įrenginiai užpildyti plovimo, dezinfekcinėmis medžiagomis, vienkartiniais rankšluosčiais.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Valymo, plovimo ir dezinfekavimo medžiagos    (</w:t>
            </w:r>
            <w:proofErr w:type="spellStart"/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biocidai</w:t>
            </w:r>
            <w:proofErr w:type="spellEnd"/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) naudojamos pagal paskirtį , laikomos gamintojo nurodytomis sąlygomis. Užtikrinamas valymui naudojamų cheminių medžiagų laikymas, kad būtų išvengta maisto produktų užteršimo.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Užtikrinama, kad patalpų, įrangos, tualetų valymui naudojamas skirtingai paženklintas inventorius.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Užtikrinama, kad maisto ir ne maisto atliekos, laiku pašalinamos iš maisto </w:t>
            </w: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tvarkymo patalpų.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Užtikrinamas tinkamas ŠGP surinkimas, laikymas, pašalinimas. 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Užtikrinama kenkėjų kontrolė.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Visi maistą tvarkantys darbuotojai, pasitikrinę sveikatą ir išklausę </w:t>
            </w:r>
            <w:r w:rsidRPr="00A31A10">
              <w:rPr>
                <w:rFonts w:ascii="Times New Roman" w:eastAsiaTheme="minorEastAsia" w:hAnsi="Times New Roman" w:cs="Times New Roman"/>
                <w:bCs/>
                <w:sz w:val="24"/>
                <w:szCs w:val="24"/>
                <w:shd w:val="clear" w:color="auto" w:fill="FFFFFF"/>
              </w:rPr>
              <w:t>privalomąjį higienos įgūdžių mokymo kursą</w:t>
            </w: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. Dokumentai laikomi įmonėje.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Maistą tvarkančio personalo darbo rūbai, avalynė yra švarūs, tvarkingi, tinkami darbui.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Reguliariai vyksta maistą tvarkančių asmenų higieninis mokymas, kvalifikacijos kėlimas.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Užtikrinamas maisto produktų ir žaliavų atsekamumas.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Užtikrinama maisto žaliavų ir gatavų produktų tinkamumo vartoti terminų kontrolė. Nėra maisto produktų su pasibaigusiu galiojimo terminu.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Laiku atliekami vandens tyrimai.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Įmonės naudojami matavimo prietaisai                           (termometrai, svarstyklės) yra </w:t>
            </w:r>
            <w:proofErr w:type="spellStart"/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metrologiškai</w:t>
            </w:r>
            <w:proofErr w:type="spellEnd"/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patikrinti.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Išnagrinėti ir įvertinti vartotojų skundai ir jų pagrįstumas.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Užtikrinamas tinkamas patiekalų ir pusgaminių transportavimas.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Parengti ir gamyboje taikomi patiekalų technologiniai aprašymai bei kalkuliacinės kortelės.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Teisingai ir nustatytu dažnumu vykdoma SVT stebėsena ir esant </w:t>
            </w:r>
            <w:proofErr w:type="spellStart"/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neatitikimams</w:t>
            </w:r>
            <w:proofErr w:type="spellEnd"/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pildomi savikontrolės žurnalai.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Esant </w:t>
            </w:r>
            <w:proofErr w:type="spellStart"/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nukrypimams</w:t>
            </w:r>
            <w:proofErr w:type="spellEnd"/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nuo kritinių ribų, taikomos ir registruojamos savikontrolės žurnaluose maisto saugą užtikrinančios koregavimo priemonės.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Užtikrinama tiekiamo termiškai apdoroto maisto temperatūra vartotojams (+63</w:t>
            </w:r>
            <w:r w:rsidRPr="00A31A10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 xml:space="preserve"> °С</w:t>
            </w: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Užtikrinamas karščiu apdoroto maisto atvėsinimas ir užšaldyto maisto atšildymas.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Užtikrinamas tinkamas užšaldyto maisto atšildymas.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Vartotojai tinkamai informuojami apie alergenus.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c>
          <w:tcPr>
            <w:tcW w:w="71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750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Savikontrolės dokumentai saugomi GHP </w:t>
            </w: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taisyklių 25.6 punkte nustatytais terminais. </w:t>
            </w:r>
          </w:p>
        </w:tc>
        <w:tc>
          <w:tcPr>
            <w:tcW w:w="112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rPr>
          <w:trHeight w:val="596"/>
        </w:trPr>
        <w:tc>
          <w:tcPr>
            <w:tcW w:w="710" w:type="dxa"/>
            <w:tcBorders>
              <w:bottom w:val="single" w:sz="4" w:space="0" w:color="auto"/>
            </w:tcBorders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4750" w:type="dxa"/>
            <w:tcBorders>
              <w:bottom w:val="single" w:sz="4" w:space="0" w:color="auto"/>
            </w:tcBorders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Naudojami testai laisvųjų riebiųjų rūgščių koncentracijai nustatyti.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bottom w:val="single" w:sz="4" w:space="0" w:color="auto"/>
            </w:tcBorders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rPr>
          <w:trHeight w:val="63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4750" w:type="dxa"/>
            <w:tcBorders>
              <w:top w:val="single" w:sz="4" w:space="0" w:color="auto"/>
              <w:bottom w:val="single" w:sz="4" w:space="0" w:color="auto"/>
            </w:tcBorders>
          </w:tcPr>
          <w:p w:rsidR="00A31A10" w:rsidRPr="00A31A10" w:rsidRDefault="00A31A10" w:rsidP="00A31A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1A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Naudojamos priemonės, skirtos </w:t>
            </w:r>
            <w:proofErr w:type="spellStart"/>
            <w:r w:rsidRPr="00A31A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akrilamido</w:t>
            </w:r>
            <w:proofErr w:type="spellEnd"/>
            <w:r w:rsidRPr="00A31A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kiekiui maisto produktuose mažinti.</w:t>
            </w:r>
          </w:p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bottom w:val="single" w:sz="4" w:space="0" w:color="auto"/>
            </w:tcBorders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31A10" w:rsidRPr="00A31A10" w:rsidTr="00C707E7">
        <w:trPr>
          <w:trHeight w:val="525"/>
        </w:trPr>
        <w:tc>
          <w:tcPr>
            <w:tcW w:w="710" w:type="dxa"/>
            <w:tcBorders>
              <w:top w:val="single" w:sz="4" w:space="0" w:color="auto"/>
            </w:tcBorders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31A10">
              <w:rPr>
                <w:rFonts w:ascii="Times New Roman" w:eastAsiaTheme="minorEastAsia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4750" w:type="dxa"/>
            <w:tcBorders>
              <w:top w:val="single" w:sz="4" w:space="0" w:color="auto"/>
            </w:tcBorders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31A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Vykdoma riebalų rūgščių </w:t>
            </w:r>
            <w:proofErr w:type="spellStart"/>
            <w:r w:rsidRPr="00A31A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transizomerų</w:t>
            </w:r>
            <w:proofErr w:type="spellEnd"/>
            <w:r w:rsidRPr="00A31A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kiekio viešojo maitinimo patiekaluose kontrolė.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bottom w:val="single" w:sz="4" w:space="0" w:color="auto"/>
            </w:tcBorders>
          </w:tcPr>
          <w:p w:rsidR="00A31A10" w:rsidRPr="00A31A10" w:rsidRDefault="00A31A10" w:rsidP="00A31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D119C8" w:rsidRDefault="00D119C8"/>
    <w:sectPr w:rsidR="00D119C8" w:rsidSect="00A31A10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D94"/>
    <w:rsid w:val="0068705F"/>
    <w:rsid w:val="00A31A10"/>
    <w:rsid w:val="00B64D94"/>
    <w:rsid w:val="00D119C8"/>
    <w:rsid w:val="00D6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92643-AD35-4D93-8967-E0BF90A69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2292</Words>
  <Characters>1308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2026-10-26T08:32:00Z</dcterms:created>
  <dcterms:modified xsi:type="dcterms:W3CDTF">2026-10-26T08:32:00Z</dcterms:modified>
</cp:coreProperties>
</file>